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15" w:rsidRPr="001926D7" w:rsidRDefault="0080526A" w:rsidP="000B2DA3">
      <w:pPr>
        <w:widowControl w:val="0"/>
        <w:autoSpaceDE w:val="0"/>
        <w:autoSpaceDN w:val="0"/>
        <w:adjustRightInd w:val="0"/>
        <w:rPr>
          <w:rFonts w:ascii="Times New Roman" w:hAnsi="Times New Roman"/>
        </w:rPr>
      </w:pPr>
      <w:r w:rsidRPr="0080526A">
        <w:rPr>
          <w:rFonts w:ascii="Times New Roman" w:hAnsi="Times New Roman"/>
          <w:noProof/>
          <w:lang w:eastAsia="ru-RU"/>
        </w:rPr>
        <w:drawing>
          <wp:inline distT="0" distB="0" distL="0" distR="0">
            <wp:extent cx="5939790" cy="1930058"/>
            <wp:effectExtent l="0" t="0" r="0" b="0"/>
            <wp:docPr id="1" name="Рисунок 1" descr="C:\Users\школа\Desktop\САЙТ\Новые ЛОКАЛ АКТЫ\управляющий сове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САЙТ\Новые ЛОКАЛ АКТЫ\управляющий совет.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1930058"/>
                    </a:xfrm>
                    <a:prstGeom prst="rect">
                      <a:avLst/>
                    </a:prstGeom>
                    <a:noFill/>
                    <a:ln>
                      <a:noFill/>
                    </a:ln>
                  </pic:spPr>
                </pic:pic>
              </a:graphicData>
            </a:graphic>
          </wp:inline>
        </w:drawing>
      </w:r>
      <w:bookmarkStart w:id="0" w:name="_GoBack"/>
      <w:bookmarkEnd w:id="0"/>
    </w:p>
    <w:p w:rsidR="004937F2" w:rsidRDefault="00E03AF0" w:rsidP="00E03AF0">
      <w:pPr>
        <w:spacing w:line="360" w:lineRule="auto"/>
        <w:jc w:val="center"/>
        <w:rPr>
          <w:rFonts w:ascii="Times New Roman" w:hAnsi="Times New Roman"/>
          <w:b/>
          <w:sz w:val="28"/>
          <w:szCs w:val="28"/>
        </w:rPr>
      </w:pPr>
      <w:r w:rsidRPr="004937F2">
        <w:rPr>
          <w:rFonts w:ascii="Times New Roman" w:hAnsi="Times New Roman"/>
          <w:b/>
          <w:sz w:val="28"/>
          <w:szCs w:val="28"/>
        </w:rPr>
        <w:t xml:space="preserve">Порядок создания, </w:t>
      </w:r>
    </w:p>
    <w:p w:rsidR="004937F2" w:rsidRPr="004937F2" w:rsidRDefault="00E03AF0" w:rsidP="00E03AF0">
      <w:pPr>
        <w:spacing w:line="360" w:lineRule="auto"/>
        <w:jc w:val="center"/>
        <w:rPr>
          <w:rFonts w:ascii="Times New Roman" w:hAnsi="Times New Roman"/>
          <w:b/>
          <w:sz w:val="28"/>
          <w:szCs w:val="28"/>
        </w:rPr>
      </w:pPr>
      <w:r w:rsidRPr="004937F2">
        <w:rPr>
          <w:rFonts w:ascii="Times New Roman" w:hAnsi="Times New Roman"/>
          <w:b/>
          <w:sz w:val="28"/>
          <w:szCs w:val="28"/>
        </w:rPr>
        <w:t xml:space="preserve">организации работы, принятия решений комиссией </w:t>
      </w:r>
    </w:p>
    <w:p w:rsidR="00E03AF0" w:rsidRPr="004937F2" w:rsidRDefault="00E03AF0" w:rsidP="00E03AF0">
      <w:pPr>
        <w:spacing w:line="360" w:lineRule="auto"/>
        <w:jc w:val="center"/>
        <w:rPr>
          <w:rFonts w:ascii="Times New Roman" w:hAnsi="Times New Roman"/>
          <w:b/>
          <w:sz w:val="28"/>
          <w:szCs w:val="28"/>
        </w:rPr>
      </w:pPr>
      <w:r w:rsidRPr="004937F2">
        <w:rPr>
          <w:rFonts w:ascii="Times New Roman" w:hAnsi="Times New Roman"/>
          <w:b/>
          <w:sz w:val="28"/>
          <w:szCs w:val="28"/>
        </w:rPr>
        <w:t>по урегулированию споров между участниками образовательных отношений и их исполнения</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00CA1315" w:rsidRPr="004937F2">
        <w:rPr>
          <w:rFonts w:ascii="Times New Roman" w:hAnsi="Times New Roman"/>
          <w:sz w:val="28"/>
          <w:szCs w:val="28"/>
        </w:rPr>
        <w:t>муниципальным общеобразовательным бюджетным учреждением «Ащебутакская средняя общеобразовательная школа» Соль-</w:t>
      </w:r>
      <w:proofErr w:type="spellStart"/>
      <w:r w:rsidR="00CA1315" w:rsidRPr="004937F2">
        <w:rPr>
          <w:rFonts w:ascii="Times New Roman" w:hAnsi="Times New Roman"/>
          <w:sz w:val="28"/>
          <w:szCs w:val="28"/>
        </w:rPr>
        <w:t>Илецкого</w:t>
      </w:r>
      <w:proofErr w:type="spellEnd"/>
      <w:r w:rsidR="00CA1315" w:rsidRPr="004937F2">
        <w:rPr>
          <w:rFonts w:ascii="Times New Roman" w:hAnsi="Times New Roman"/>
          <w:sz w:val="28"/>
          <w:szCs w:val="28"/>
        </w:rPr>
        <w:t xml:space="preserve"> городского округа Оренбургской области</w:t>
      </w:r>
      <w:r w:rsidR="00CA1315" w:rsidRPr="004937F2">
        <w:rPr>
          <w:rFonts w:ascii="Times New Roman" w:hAnsi="Times New Roman"/>
          <w:sz w:val="28"/>
          <w:szCs w:val="28"/>
          <w:u w:val="single"/>
        </w:rPr>
        <w:t xml:space="preserve"> </w:t>
      </w:r>
      <w:r w:rsidRPr="004937F2">
        <w:rPr>
          <w:rFonts w:ascii="Times New Roman" w:hAnsi="Times New Roman"/>
          <w:sz w:val="28"/>
          <w:szCs w:val="28"/>
        </w:rPr>
        <w:t xml:space="preserve"> (далее </w:t>
      </w:r>
      <w:r w:rsidR="00CA1315" w:rsidRPr="004937F2">
        <w:rPr>
          <w:rFonts w:ascii="Times New Roman" w:hAnsi="Times New Roman"/>
          <w:sz w:val="28"/>
          <w:szCs w:val="28"/>
        </w:rPr>
        <w:t>МОБУ «Ащебутакская СОШ»</w:t>
      </w:r>
      <w:r w:rsidRPr="004937F2">
        <w:rPr>
          <w:rFonts w:ascii="Times New Roman" w:hAnsi="Times New Roman"/>
          <w:sz w:val="28"/>
          <w:szCs w:val="28"/>
        </w:rPr>
        <w:t>).</w:t>
      </w:r>
    </w:p>
    <w:p w:rsidR="00E03AF0" w:rsidRPr="004937F2" w:rsidRDefault="00E03AF0" w:rsidP="00E03AF0">
      <w:pPr>
        <w:tabs>
          <w:tab w:val="left" w:pos="1134"/>
        </w:tabs>
        <w:spacing w:line="360" w:lineRule="auto"/>
        <w:ind w:firstLine="709"/>
        <w:jc w:val="both"/>
        <w:rPr>
          <w:rFonts w:ascii="Times New Roman" w:hAnsi="Times New Roman"/>
          <w:sz w:val="28"/>
          <w:szCs w:val="28"/>
        </w:rPr>
      </w:pPr>
      <w:r w:rsidRPr="004937F2">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Комиссия состоит из избираемых членов, представляющих:</w:t>
      </w:r>
    </w:p>
    <w:p w:rsidR="00E03AF0" w:rsidRPr="004937F2" w:rsidRDefault="00E03AF0" w:rsidP="00E03AF0">
      <w:pPr>
        <w:numPr>
          <w:ilvl w:val="0"/>
          <w:numId w:val="2"/>
        </w:numPr>
        <w:spacing w:line="360" w:lineRule="auto"/>
        <w:ind w:left="709" w:hanging="425"/>
        <w:jc w:val="both"/>
        <w:rPr>
          <w:rFonts w:ascii="Times New Roman" w:hAnsi="Times New Roman"/>
          <w:sz w:val="28"/>
          <w:szCs w:val="28"/>
        </w:rPr>
      </w:pPr>
      <w:r w:rsidRPr="004937F2">
        <w:rPr>
          <w:rFonts w:ascii="Times New Roman" w:hAnsi="Times New Roman"/>
          <w:sz w:val="28"/>
          <w:szCs w:val="28"/>
        </w:rPr>
        <w:t>родителей (законных представителей) несовершеннолетних обучающихся – 3 человека;</w:t>
      </w:r>
    </w:p>
    <w:p w:rsidR="00E03AF0" w:rsidRPr="004937F2" w:rsidRDefault="00E03AF0" w:rsidP="00E03AF0">
      <w:pPr>
        <w:numPr>
          <w:ilvl w:val="0"/>
          <w:numId w:val="2"/>
        </w:numPr>
        <w:spacing w:line="360" w:lineRule="auto"/>
        <w:ind w:left="709" w:hanging="425"/>
        <w:jc w:val="both"/>
        <w:rPr>
          <w:rFonts w:ascii="Times New Roman" w:hAnsi="Times New Roman"/>
          <w:sz w:val="28"/>
          <w:szCs w:val="28"/>
        </w:rPr>
      </w:pPr>
      <w:r w:rsidRPr="004937F2">
        <w:rPr>
          <w:rFonts w:ascii="Times New Roman" w:hAnsi="Times New Roman"/>
          <w:sz w:val="28"/>
          <w:szCs w:val="28"/>
        </w:rPr>
        <w:t>работников учреждения – 3 человека.</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lastRenderedPageBreak/>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 xml:space="preserve">Члены комиссии, представляющие работников, избираются на общем собрании </w:t>
      </w:r>
      <w:r w:rsidRPr="004937F2">
        <w:rPr>
          <w:rFonts w:ascii="Times New Roman" w:hAnsi="Times New Roman"/>
          <w:color w:val="000000"/>
          <w:sz w:val="28"/>
          <w:szCs w:val="28"/>
        </w:rPr>
        <w:t>работников</w:t>
      </w:r>
      <w:r w:rsidRPr="004937F2">
        <w:rPr>
          <w:rFonts w:ascii="Times New Roman" w:hAnsi="Times New Roman"/>
          <w:sz w:val="28"/>
          <w:szCs w:val="28"/>
        </w:rPr>
        <w:t xml:space="preserve"> учреждения простым большинством голосов присутствующих на заседании членов общего собрания </w:t>
      </w:r>
      <w:r w:rsidRPr="004937F2">
        <w:rPr>
          <w:rFonts w:ascii="Times New Roman" w:hAnsi="Times New Roman"/>
          <w:color w:val="000000"/>
          <w:sz w:val="28"/>
          <w:szCs w:val="28"/>
        </w:rPr>
        <w:t>работников</w:t>
      </w:r>
      <w:r w:rsidRPr="004937F2">
        <w:rPr>
          <w:rFonts w:ascii="Times New Roman" w:hAnsi="Times New Roman"/>
          <w:sz w:val="28"/>
          <w:szCs w:val="28"/>
        </w:rPr>
        <w:t xml:space="preserve"> учреждения.</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Комиссия считается сформированной и приступает к работе с момента избирания всего состава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Комиссия формируется сроком на один год. Состав комиссии утверждается приказом директора учреждения.</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Полномочия члена комиссии</w:t>
      </w:r>
      <w:r w:rsidRPr="004937F2">
        <w:rPr>
          <w:rFonts w:ascii="Times New Roman" w:hAnsi="Times New Roman"/>
          <w:b/>
          <w:sz w:val="28"/>
          <w:szCs w:val="28"/>
        </w:rPr>
        <w:t xml:space="preserve"> </w:t>
      </w:r>
      <w:r w:rsidRPr="004937F2">
        <w:rPr>
          <w:rFonts w:ascii="Times New Roman" w:eastAsia="Times New Roman" w:hAnsi="Times New Roman"/>
          <w:bCs/>
          <w:sz w:val="28"/>
          <w:szCs w:val="28"/>
          <w:lang w:eastAsia="ru-RU"/>
        </w:rPr>
        <w:t>могут быть прекращены досрочно:</w:t>
      </w:r>
    </w:p>
    <w:p w:rsidR="00E03AF0" w:rsidRPr="004937F2" w:rsidRDefault="00E03AF0" w:rsidP="00E03AF0">
      <w:pPr>
        <w:numPr>
          <w:ilvl w:val="0"/>
          <w:numId w:val="3"/>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4937F2">
        <w:rPr>
          <w:rFonts w:ascii="Times New Roman" w:eastAsia="Times New Roman" w:hAnsi="Times New Roman"/>
          <w:bCs/>
          <w:sz w:val="28"/>
          <w:szCs w:val="28"/>
          <w:lang w:eastAsia="ru-RU"/>
        </w:rPr>
        <w:t>по просьбе члена комиссии;</w:t>
      </w:r>
    </w:p>
    <w:p w:rsidR="00E03AF0" w:rsidRPr="004937F2" w:rsidRDefault="00E03AF0" w:rsidP="00E03AF0">
      <w:pPr>
        <w:numPr>
          <w:ilvl w:val="0"/>
          <w:numId w:val="3"/>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4937F2">
        <w:rPr>
          <w:rFonts w:ascii="Times New Roman" w:eastAsia="Times New Roman" w:hAnsi="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E03AF0" w:rsidRPr="004937F2" w:rsidRDefault="00E03AF0" w:rsidP="00E03AF0">
      <w:pPr>
        <w:numPr>
          <w:ilvl w:val="0"/>
          <w:numId w:val="3"/>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4937F2">
        <w:rPr>
          <w:rFonts w:ascii="Times New Roman" w:eastAsia="Times New Roman" w:hAnsi="Times New Roman"/>
          <w:bCs/>
          <w:sz w:val="28"/>
          <w:szCs w:val="28"/>
          <w:lang w:eastAsia="ru-RU"/>
        </w:rPr>
        <w:t>в случае привлечения члена комиссии к уголовной ответственности.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lastRenderedPageBreak/>
        <w:t>Комиссию возглавляет председатель, избираемый членами комиссии из их числа простым большинством голосов от общего числа членов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Директор учреждения не может быть избран председателем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Председатель комиссии:</w:t>
      </w:r>
    </w:p>
    <w:p w:rsidR="00E03AF0" w:rsidRPr="004937F2" w:rsidRDefault="00E03AF0" w:rsidP="00E03AF0">
      <w:pPr>
        <w:numPr>
          <w:ilvl w:val="0"/>
          <w:numId w:val="4"/>
        </w:numPr>
        <w:spacing w:line="360" w:lineRule="auto"/>
        <w:ind w:hanging="436"/>
        <w:jc w:val="both"/>
        <w:rPr>
          <w:rFonts w:ascii="Times New Roman" w:hAnsi="Times New Roman"/>
          <w:sz w:val="28"/>
          <w:szCs w:val="28"/>
        </w:rPr>
      </w:pPr>
      <w:r w:rsidRPr="004937F2">
        <w:rPr>
          <w:rFonts w:ascii="Times New Roman" w:hAnsi="Times New Roman"/>
          <w:sz w:val="28"/>
          <w:szCs w:val="28"/>
        </w:rPr>
        <w:t>осуществляет общее руководство деятельностью комиссии;</w:t>
      </w:r>
    </w:p>
    <w:p w:rsidR="00E03AF0" w:rsidRPr="004937F2" w:rsidRDefault="00E03AF0" w:rsidP="00E03AF0">
      <w:pPr>
        <w:numPr>
          <w:ilvl w:val="0"/>
          <w:numId w:val="4"/>
        </w:numPr>
        <w:spacing w:line="360" w:lineRule="auto"/>
        <w:ind w:hanging="436"/>
        <w:jc w:val="both"/>
        <w:rPr>
          <w:rFonts w:ascii="Times New Roman" w:hAnsi="Times New Roman"/>
          <w:sz w:val="28"/>
          <w:szCs w:val="28"/>
        </w:rPr>
      </w:pPr>
      <w:r w:rsidRPr="004937F2">
        <w:rPr>
          <w:rFonts w:ascii="Times New Roman" w:hAnsi="Times New Roman"/>
          <w:sz w:val="28"/>
          <w:szCs w:val="28"/>
        </w:rPr>
        <w:t>ведёт заседание комиссии;</w:t>
      </w:r>
    </w:p>
    <w:p w:rsidR="00E03AF0" w:rsidRPr="004937F2" w:rsidRDefault="00E03AF0" w:rsidP="00E03AF0">
      <w:pPr>
        <w:numPr>
          <w:ilvl w:val="0"/>
          <w:numId w:val="4"/>
        </w:numPr>
        <w:spacing w:line="360" w:lineRule="auto"/>
        <w:ind w:hanging="436"/>
        <w:jc w:val="both"/>
        <w:rPr>
          <w:rFonts w:ascii="Times New Roman" w:hAnsi="Times New Roman"/>
          <w:sz w:val="28"/>
          <w:szCs w:val="28"/>
        </w:rPr>
      </w:pPr>
      <w:r w:rsidRPr="004937F2">
        <w:rPr>
          <w:rFonts w:ascii="Times New Roman" w:hAnsi="Times New Roman"/>
          <w:sz w:val="28"/>
          <w:szCs w:val="28"/>
        </w:rPr>
        <w:t>подписывает протокол заседания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 xml:space="preserve">Срок обращения в комиссию составляет </w:t>
      </w:r>
      <w:r w:rsidRPr="004937F2">
        <w:rPr>
          <w:rFonts w:ascii="Times New Roman" w:hAnsi="Times New Roman"/>
          <w:sz w:val="28"/>
          <w:szCs w:val="28"/>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lastRenderedPageBreak/>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учреждением. Комиссия также может созываться по инициативе не менее чем 1/3 членов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lastRenderedPageBreak/>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E03AF0" w:rsidRPr="004937F2" w:rsidRDefault="00E03AF0" w:rsidP="00E03AF0">
      <w:pPr>
        <w:spacing w:line="360" w:lineRule="auto"/>
        <w:ind w:firstLine="709"/>
        <w:jc w:val="both"/>
        <w:rPr>
          <w:rFonts w:ascii="Times New Roman" w:hAnsi="Times New Roman"/>
          <w:sz w:val="28"/>
          <w:szCs w:val="28"/>
        </w:rPr>
      </w:pPr>
      <w:r w:rsidRPr="004937F2">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E03AF0" w:rsidRPr="004937F2" w:rsidRDefault="00E03AF0" w:rsidP="00E03AF0">
      <w:pPr>
        <w:spacing w:line="360" w:lineRule="auto"/>
        <w:ind w:firstLine="709"/>
        <w:jc w:val="both"/>
        <w:rPr>
          <w:rFonts w:ascii="Times New Roman" w:hAnsi="Times New Roman"/>
          <w:sz w:val="28"/>
          <w:szCs w:val="28"/>
        </w:rPr>
      </w:pPr>
      <w:r w:rsidRPr="004937F2">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E03AF0" w:rsidRPr="004937F2" w:rsidRDefault="00E03AF0" w:rsidP="00E03AF0">
      <w:pPr>
        <w:tabs>
          <w:tab w:val="left" w:pos="1134"/>
        </w:tabs>
        <w:spacing w:line="360" w:lineRule="auto"/>
        <w:ind w:firstLine="709"/>
        <w:jc w:val="both"/>
        <w:rPr>
          <w:rFonts w:ascii="Times New Roman" w:hAnsi="Times New Roman"/>
          <w:sz w:val="28"/>
          <w:szCs w:val="28"/>
        </w:rPr>
      </w:pPr>
      <w:r w:rsidRPr="004937F2">
        <w:rPr>
          <w:rFonts w:ascii="Times New Roman" w:hAnsi="Times New Roman"/>
          <w:sz w:val="28"/>
          <w:szCs w:val="28"/>
        </w:rPr>
        <w:t>При равенстве голосов принимается решение, за которое голосовал председательствующий на заседании.</w:t>
      </w:r>
    </w:p>
    <w:p w:rsidR="00E03AF0" w:rsidRPr="004937F2" w:rsidRDefault="00E03AF0" w:rsidP="00E03AF0">
      <w:pPr>
        <w:tabs>
          <w:tab w:val="left" w:pos="1134"/>
        </w:tabs>
        <w:spacing w:line="360" w:lineRule="auto"/>
        <w:ind w:firstLine="709"/>
        <w:jc w:val="both"/>
        <w:rPr>
          <w:rFonts w:ascii="Times New Roman" w:hAnsi="Times New Roman"/>
          <w:sz w:val="28"/>
          <w:szCs w:val="28"/>
        </w:rPr>
      </w:pPr>
      <w:r w:rsidRPr="004937F2">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lastRenderedPageBreak/>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r w:rsidRPr="004937F2">
        <w:rPr>
          <w:rFonts w:ascii="Times New Roman" w:hAnsi="Times New Roman"/>
          <w:sz w:val="28"/>
          <w:szCs w:val="28"/>
          <w:lang w:eastAsia="ru-RU"/>
        </w:rPr>
        <w:t xml:space="preserve"> </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lang w:eastAsia="ru-RU"/>
        </w:rPr>
        <w:t>Решение комиссии может быть обжаловано в установленном законодательством Российской Федерации порядке.</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E03AF0" w:rsidRPr="004937F2" w:rsidRDefault="00E03AF0" w:rsidP="00E03AF0">
      <w:pPr>
        <w:spacing w:line="360" w:lineRule="auto"/>
        <w:ind w:firstLine="709"/>
        <w:jc w:val="both"/>
        <w:rPr>
          <w:rFonts w:ascii="Times New Roman" w:hAnsi="Times New Roman"/>
          <w:sz w:val="28"/>
          <w:szCs w:val="28"/>
        </w:rPr>
      </w:pPr>
      <w:r w:rsidRPr="004937F2">
        <w:rPr>
          <w:rFonts w:ascii="Times New Roman" w:hAnsi="Times New Roman"/>
          <w:sz w:val="28"/>
          <w:szCs w:val="28"/>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E03AF0" w:rsidRPr="004937F2" w:rsidRDefault="00E03AF0" w:rsidP="00E03AF0">
      <w:pPr>
        <w:numPr>
          <w:ilvl w:val="0"/>
          <w:numId w:val="5"/>
        </w:numPr>
        <w:spacing w:line="360" w:lineRule="auto"/>
        <w:ind w:left="709" w:hanging="425"/>
        <w:jc w:val="both"/>
        <w:rPr>
          <w:rFonts w:ascii="Times New Roman" w:hAnsi="Times New Roman"/>
          <w:sz w:val="28"/>
          <w:szCs w:val="28"/>
        </w:rPr>
      </w:pPr>
      <w:r w:rsidRPr="004937F2">
        <w:rPr>
          <w:rFonts w:ascii="Times New Roman" w:hAnsi="Times New Roman"/>
          <w:sz w:val="28"/>
          <w:szCs w:val="28"/>
        </w:rPr>
        <w:t>признать обоснованность применения меры дисциплинарного взыскания;</w:t>
      </w:r>
    </w:p>
    <w:p w:rsidR="00E03AF0" w:rsidRPr="004937F2" w:rsidRDefault="00E03AF0" w:rsidP="00E03AF0">
      <w:pPr>
        <w:numPr>
          <w:ilvl w:val="0"/>
          <w:numId w:val="5"/>
        </w:numPr>
        <w:spacing w:line="360" w:lineRule="auto"/>
        <w:ind w:left="709" w:hanging="425"/>
        <w:jc w:val="both"/>
        <w:rPr>
          <w:rFonts w:ascii="Times New Roman" w:hAnsi="Times New Roman"/>
          <w:sz w:val="28"/>
          <w:szCs w:val="28"/>
        </w:rPr>
      </w:pPr>
      <w:r w:rsidRPr="004937F2">
        <w:rPr>
          <w:rFonts w:ascii="Times New Roman" w:hAnsi="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lang w:eastAsia="ru-RU"/>
        </w:rPr>
        <w:t>Заявление о наличии или об отсутствии конфликта интересов педагогического работника</w:t>
      </w:r>
      <w:r w:rsidRPr="004937F2">
        <w:rPr>
          <w:rFonts w:ascii="Times New Roman" w:hAnsi="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lastRenderedPageBreak/>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 xml:space="preserve">По итогам рассмотрения вопроса </w:t>
      </w:r>
      <w:r w:rsidRPr="004937F2">
        <w:rPr>
          <w:rFonts w:ascii="Times New Roman" w:hAnsi="Times New Roman"/>
          <w:sz w:val="28"/>
          <w:szCs w:val="28"/>
          <w:lang w:eastAsia="ru-RU"/>
        </w:rPr>
        <w:t>о наличии или об отсутствии конфликта интересов педагогического работника</w:t>
      </w:r>
      <w:r w:rsidRPr="004937F2">
        <w:rPr>
          <w:rFonts w:ascii="Times New Roman" w:hAnsi="Times New Roman"/>
          <w:sz w:val="28"/>
          <w:szCs w:val="28"/>
        </w:rPr>
        <w:t xml:space="preserve"> комиссия принимает одно из следующих решений:</w:t>
      </w:r>
    </w:p>
    <w:p w:rsidR="00E03AF0" w:rsidRPr="004937F2" w:rsidRDefault="00E03AF0" w:rsidP="00E03AF0">
      <w:pPr>
        <w:numPr>
          <w:ilvl w:val="0"/>
          <w:numId w:val="6"/>
        </w:numPr>
        <w:spacing w:line="360" w:lineRule="auto"/>
        <w:ind w:left="709" w:hanging="425"/>
        <w:jc w:val="both"/>
        <w:rPr>
          <w:rFonts w:ascii="Times New Roman" w:hAnsi="Times New Roman"/>
          <w:sz w:val="28"/>
          <w:szCs w:val="28"/>
        </w:rPr>
      </w:pPr>
      <w:r w:rsidRPr="004937F2">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E03AF0" w:rsidRPr="004937F2" w:rsidRDefault="00E03AF0" w:rsidP="00E03AF0">
      <w:pPr>
        <w:numPr>
          <w:ilvl w:val="0"/>
          <w:numId w:val="6"/>
        </w:numPr>
        <w:spacing w:line="360" w:lineRule="auto"/>
        <w:ind w:left="0" w:firstLine="284"/>
        <w:jc w:val="both"/>
        <w:rPr>
          <w:rFonts w:ascii="Times New Roman" w:hAnsi="Times New Roman"/>
          <w:sz w:val="28"/>
          <w:szCs w:val="28"/>
        </w:rPr>
      </w:pPr>
      <w:r w:rsidRPr="004937F2">
        <w:rPr>
          <w:rFonts w:ascii="Times New Roman" w:hAnsi="Times New Roman"/>
          <w:sz w:val="28"/>
          <w:szCs w:val="28"/>
        </w:rPr>
        <w:t>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E03AF0" w:rsidRPr="004937F2" w:rsidRDefault="00E03AF0" w:rsidP="00E03AF0">
      <w:pPr>
        <w:numPr>
          <w:ilvl w:val="0"/>
          <w:numId w:val="7"/>
        </w:numPr>
        <w:spacing w:line="360" w:lineRule="auto"/>
        <w:ind w:left="709" w:hanging="436"/>
        <w:jc w:val="both"/>
        <w:rPr>
          <w:rFonts w:ascii="Times New Roman" w:hAnsi="Times New Roman"/>
          <w:sz w:val="28"/>
          <w:szCs w:val="28"/>
        </w:rPr>
      </w:pPr>
      <w:r w:rsidRPr="004937F2">
        <w:rPr>
          <w:rFonts w:ascii="Times New Roman" w:hAnsi="Times New Roman"/>
          <w:sz w:val="28"/>
          <w:szCs w:val="28"/>
        </w:rPr>
        <w:t>установить соблюдение требований локального нормативного акта;</w:t>
      </w:r>
    </w:p>
    <w:p w:rsidR="00E03AF0" w:rsidRPr="004937F2" w:rsidRDefault="00E03AF0" w:rsidP="00E03AF0">
      <w:pPr>
        <w:numPr>
          <w:ilvl w:val="0"/>
          <w:numId w:val="7"/>
        </w:numPr>
        <w:spacing w:line="360" w:lineRule="auto"/>
        <w:ind w:left="0" w:firstLine="273"/>
        <w:jc w:val="both"/>
        <w:rPr>
          <w:rFonts w:ascii="Times New Roman" w:hAnsi="Times New Roman"/>
          <w:sz w:val="28"/>
          <w:szCs w:val="28"/>
        </w:rPr>
      </w:pPr>
      <w:r w:rsidRPr="004937F2">
        <w:rPr>
          <w:rFonts w:ascii="Times New Roman" w:hAnsi="Times New Roman"/>
          <w:sz w:val="28"/>
          <w:szCs w:val="28"/>
        </w:rPr>
        <w:lastRenderedPageBreak/>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Решения комиссии исполняются в установленные ею сроки.</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E03AF0" w:rsidRPr="004937F2" w:rsidRDefault="00E03AF0" w:rsidP="00E03AF0">
      <w:pPr>
        <w:numPr>
          <w:ilvl w:val="0"/>
          <w:numId w:val="1"/>
        </w:numPr>
        <w:spacing w:line="360" w:lineRule="auto"/>
        <w:ind w:left="0" w:firstLine="709"/>
        <w:jc w:val="both"/>
        <w:rPr>
          <w:rFonts w:ascii="Times New Roman" w:hAnsi="Times New Roman"/>
          <w:sz w:val="28"/>
          <w:szCs w:val="28"/>
        </w:rPr>
      </w:pPr>
      <w:r w:rsidRPr="004937F2">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E03AF0" w:rsidRPr="004937F2" w:rsidRDefault="00E03AF0" w:rsidP="00E03AF0">
      <w:pPr>
        <w:tabs>
          <w:tab w:val="left" w:pos="1134"/>
        </w:tabs>
        <w:spacing w:line="360" w:lineRule="auto"/>
        <w:jc w:val="center"/>
        <w:rPr>
          <w:rFonts w:ascii="Times New Roman" w:hAnsi="Times New Roman"/>
          <w:sz w:val="28"/>
          <w:szCs w:val="28"/>
        </w:rPr>
      </w:pPr>
    </w:p>
    <w:sectPr w:rsidR="00E03AF0" w:rsidRPr="004937F2" w:rsidSect="004937F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CD75E20"/>
    <w:multiLevelType w:val="hybridMultilevel"/>
    <w:tmpl w:val="83F8667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3A8E2476"/>
    <w:multiLevelType w:val="hybridMultilevel"/>
    <w:tmpl w:val="4BA44B88"/>
    <w:lvl w:ilvl="0" w:tplc="D4C88EC6">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D0701"/>
    <w:rsid w:val="00021FF6"/>
    <w:rsid w:val="000B2DA3"/>
    <w:rsid w:val="0014144D"/>
    <w:rsid w:val="00191982"/>
    <w:rsid w:val="001926D7"/>
    <w:rsid w:val="00221B8C"/>
    <w:rsid w:val="002C0492"/>
    <w:rsid w:val="004278AE"/>
    <w:rsid w:val="004937F2"/>
    <w:rsid w:val="005F35B7"/>
    <w:rsid w:val="0061374F"/>
    <w:rsid w:val="00744151"/>
    <w:rsid w:val="0080526A"/>
    <w:rsid w:val="00933677"/>
    <w:rsid w:val="009464C7"/>
    <w:rsid w:val="009627CD"/>
    <w:rsid w:val="009D20F5"/>
    <w:rsid w:val="00AE0E23"/>
    <w:rsid w:val="00BE4DE2"/>
    <w:rsid w:val="00CA1315"/>
    <w:rsid w:val="00D15BD0"/>
    <w:rsid w:val="00DD0701"/>
    <w:rsid w:val="00E03AF0"/>
    <w:rsid w:val="00E95F40"/>
    <w:rsid w:val="00F610B1"/>
    <w:rsid w:val="00FC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99CBA-38B0-4EB4-878A-D3F0432D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AF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982"/>
    <w:rPr>
      <w:rFonts w:ascii="Tahoma" w:hAnsi="Tahoma" w:cs="Tahoma"/>
      <w:sz w:val="16"/>
      <w:szCs w:val="16"/>
    </w:rPr>
  </w:style>
  <w:style w:type="character" w:customStyle="1" w:styleId="a4">
    <w:name w:val="Текст выноски Знак"/>
    <w:basedOn w:val="a0"/>
    <w:link w:val="a3"/>
    <w:uiPriority w:val="99"/>
    <w:semiHidden/>
    <w:rsid w:val="00191982"/>
    <w:rPr>
      <w:rFonts w:ascii="Tahoma" w:eastAsia="Calibri" w:hAnsi="Tahoma" w:cs="Tahoma"/>
      <w:sz w:val="16"/>
      <w:szCs w:val="16"/>
    </w:rPr>
  </w:style>
  <w:style w:type="table" w:styleId="a5">
    <w:name w:val="Table Grid"/>
    <w:basedOn w:val="a1"/>
    <w:uiPriority w:val="59"/>
    <w:rsid w:val="00CA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9092">
      <w:bodyDiv w:val="1"/>
      <w:marLeft w:val="0"/>
      <w:marRight w:val="0"/>
      <w:marTop w:val="0"/>
      <w:marBottom w:val="0"/>
      <w:divBdr>
        <w:top w:val="none" w:sz="0" w:space="0" w:color="auto"/>
        <w:left w:val="none" w:sz="0" w:space="0" w:color="auto"/>
        <w:bottom w:val="none" w:sz="0" w:space="0" w:color="auto"/>
        <w:right w:val="none" w:sz="0" w:space="0" w:color="auto"/>
      </w:divBdr>
    </w:div>
    <w:div w:id="480316134">
      <w:bodyDiv w:val="1"/>
      <w:marLeft w:val="0"/>
      <w:marRight w:val="0"/>
      <w:marTop w:val="0"/>
      <w:marBottom w:val="0"/>
      <w:divBdr>
        <w:top w:val="none" w:sz="0" w:space="0" w:color="auto"/>
        <w:left w:val="none" w:sz="0" w:space="0" w:color="auto"/>
        <w:bottom w:val="none" w:sz="0" w:space="0" w:color="auto"/>
        <w:right w:val="none" w:sz="0" w:space="0" w:color="auto"/>
      </w:divBdr>
    </w:div>
    <w:div w:id="10012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A9FD1EC0581454CA3912B1CB3DEBE5D" ma:contentTypeVersion="0" ma:contentTypeDescription="Создание документа." ma:contentTypeScope="" ma:versionID="04e05eaad6ac48d41e27af5e14d95e3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9692F-ECB0-4E30-B6A8-C499F999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005C22-36B8-4973-B4A7-276081501775}">
  <ds:schemaRefs>
    <ds:schemaRef ds:uri="http://schemas.microsoft.com/office/2006/metadata/properties"/>
  </ds:schemaRefs>
</ds:datastoreItem>
</file>

<file path=customXml/itemProps3.xml><?xml version="1.0" encoding="utf-8"?>
<ds:datastoreItem xmlns:ds="http://schemas.openxmlformats.org/officeDocument/2006/customXml" ds:itemID="{CC824069-7DCC-46F1-96A7-06E9068BC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8</cp:revision>
  <cp:lastPrinted>2019-03-14T10:56:00Z</cp:lastPrinted>
  <dcterms:created xsi:type="dcterms:W3CDTF">2019-03-09T11:39:00Z</dcterms:created>
  <dcterms:modified xsi:type="dcterms:W3CDTF">2019-03-18T12:08:00Z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0x010100CA9FD1EC0581454CA3912B1CB3DEBE5D</vt:lpwstr>
  </property>
</Properties>
</file>